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2866" w14:textId="5865EC4B" w:rsidR="00E3400A" w:rsidRPr="00E3400A" w:rsidRDefault="00105BA3" w:rsidP="00E3400A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</w:pPr>
      <w:r w:rsidRPr="00E3400A"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  <w:t>განაცხადი</w:t>
      </w:r>
    </w:p>
    <w:p w14:paraId="33D1014D" w14:textId="5A9929B7" w:rsidR="00EC3D5E" w:rsidRDefault="00105BA3" w:rsidP="00105BA3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</w:pP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ტენდერში მონაწილეობის </w:t>
      </w:r>
      <w:r w:rsid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>თაობაზე</w:t>
      </w: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 (ტექნიკური და ფინანსური განაცხადი)</w:t>
      </w:r>
    </w:p>
    <w:p w14:paraId="40EC679B" w14:textId="4D35854E" w:rsidR="00BF5F8C" w:rsidRPr="00B73B2E" w:rsidRDefault="00BF5F8C" w:rsidP="00B73B2E">
      <w:pPr>
        <w:pStyle w:val="Default"/>
        <w:jc w:val="center"/>
        <w:rPr>
          <w:b/>
          <w:bCs/>
        </w:rPr>
      </w:pPr>
      <w:r w:rsidRPr="00E3400A">
        <w:rPr>
          <w:rFonts w:eastAsia="Times New Roman"/>
          <w:b/>
          <w:bCs/>
          <w:color w:val="212529"/>
          <w:sz w:val="28"/>
          <w:szCs w:val="28"/>
          <w:lang w:val="ka-GE"/>
        </w:rPr>
        <w:t xml:space="preserve">ტენდერი </w:t>
      </w:r>
      <w:r w:rsidRPr="00E3400A">
        <w:rPr>
          <w:rFonts w:eastAsia="Times New Roman"/>
          <w:b/>
          <w:bCs/>
          <w:color w:val="212529"/>
          <w:sz w:val="28"/>
          <w:szCs w:val="28"/>
        </w:rPr>
        <w:t xml:space="preserve">No. </w:t>
      </w:r>
      <w:r w:rsidR="00B73B2E" w:rsidRPr="00B73B2E">
        <w:rPr>
          <w:b/>
          <w:bCs/>
          <w:sz w:val="23"/>
          <w:szCs w:val="23"/>
        </w:rPr>
        <w:t>006RECC/G/GEF-20</w:t>
      </w:r>
      <w:r w:rsidR="00B73B2E">
        <w:rPr>
          <w:b/>
          <w:bCs/>
          <w:sz w:val="23"/>
          <w:szCs w:val="23"/>
        </w:rPr>
        <w:t>20</w:t>
      </w:r>
      <w:r w:rsidR="00B73B2E" w:rsidRPr="00B73B2E">
        <w:rPr>
          <w:b/>
          <w:bCs/>
          <w:sz w:val="23"/>
          <w:szCs w:val="23"/>
        </w:rPr>
        <w:t>-</w:t>
      </w:r>
      <w:r w:rsidR="00B73B2E">
        <w:rPr>
          <w:b/>
          <w:bCs/>
          <w:sz w:val="23"/>
          <w:szCs w:val="23"/>
        </w:rPr>
        <w:t>SP</w:t>
      </w:r>
      <w:r w:rsidR="00B73B2E" w:rsidRPr="00B73B2E">
        <w:rPr>
          <w:b/>
          <w:bCs/>
          <w:sz w:val="23"/>
          <w:szCs w:val="23"/>
        </w:rPr>
        <w:t>-0</w:t>
      </w:r>
      <w:r w:rsidR="00321CBA">
        <w:rPr>
          <w:b/>
          <w:bCs/>
          <w:sz w:val="23"/>
          <w:szCs w:val="23"/>
          <w:lang w:val="ka-GE"/>
        </w:rPr>
        <w:t>4</w:t>
      </w:r>
      <w:r w:rsidR="00B73B2E" w:rsidRPr="00B73B2E">
        <w:rPr>
          <w:b/>
          <w:bCs/>
          <w:sz w:val="23"/>
          <w:szCs w:val="23"/>
        </w:rPr>
        <w:t>-BL</w:t>
      </w:r>
      <w:r w:rsidR="00B73B2E" w:rsidRPr="00B73B2E">
        <w:rPr>
          <w:rFonts w:cs="Arial"/>
          <w:b/>
          <w:bCs/>
          <w:sz w:val="23"/>
          <w:szCs w:val="23"/>
        </w:rPr>
        <w:t>2302</w:t>
      </w:r>
    </w:p>
    <w:p w14:paraId="742BB9EA" w14:textId="7767FF9B" w:rsidR="00105BA3" w:rsidRDefault="00105BA3" w:rsidP="005E2CB5">
      <w:pPr>
        <w:shd w:val="clear" w:color="auto" w:fill="FFFFFF"/>
        <w:spacing w:after="100" w:afterAutospacing="1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6BC5C3A9" w14:textId="4E183863" w:rsidR="00B73B2E" w:rsidRPr="00B73B2E" w:rsidRDefault="00B73B2E" w:rsidP="00B73B2E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ტექნიკური 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განაცხადი </w:t>
      </w:r>
    </w:p>
    <w:p w14:paraId="4C884922" w14:textId="4A8C4A70" w:rsidR="00EC3D5E" w:rsidRDefault="00105BA3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1. იურიდიული/ფიზიკური პირის დასახელება და საიდენტიფიკაციო</w:t>
      </w:r>
      <w:r w:rsidR="00B73B2E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/პირადი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ნომერი</w:t>
      </w:r>
      <w:r w:rsid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: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</w:t>
      </w:r>
      <w:r w:rsidRPr="00B73B2E"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73B2E"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  <w:t>--------------------------</w:t>
      </w:r>
    </w:p>
    <w:p w14:paraId="5438A51B" w14:textId="641DAC5F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2.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შემოთავაზება მოსაწოდებელი სასუქის დასახელებითა და რაოდენობით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73B2E" w:rsidRPr="00B73B2E" w14:paraId="61801F4D" w14:textId="77777777" w:rsidTr="00C204F6">
        <w:tc>
          <w:tcPr>
            <w:tcW w:w="4815" w:type="dxa"/>
          </w:tcPr>
          <w:p w14:paraId="52B39EE4" w14:textId="77777777" w:rsidR="00B73B2E" w:rsidRPr="00B73B2E" w:rsidRDefault="00B73B2E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სასუქის დასახელება</w:t>
            </w:r>
          </w:p>
        </w:tc>
        <w:tc>
          <w:tcPr>
            <w:tcW w:w="4535" w:type="dxa"/>
          </w:tcPr>
          <w:p w14:paraId="4FE363FF" w14:textId="77777777" w:rsidR="00B73B2E" w:rsidRPr="00B73B2E" w:rsidRDefault="00B73B2E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რაოდენობა</w:t>
            </w:r>
          </w:p>
        </w:tc>
      </w:tr>
      <w:tr w:rsidR="00B73B2E" w:rsidRPr="00B73B2E" w14:paraId="14E806A5" w14:textId="77777777" w:rsidTr="00C204F6">
        <w:tc>
          <w:tcPr>
            <w:tcW w:w="4815" w:type="dxa"/>
          </w:tcPr>
          <w:p w14:paraId="0B3DBBDF" w14:textId="300BE8BD" w:rsidR="00B73B2E" w:rsidRPr="00B73B2E" w:rsidRDefault="00B73B2E" w:rsidP="00C204F6">
            <w:pPr>
              <w:pStyle w:val="NormalWeb"/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 w:rsidRPr="00B73B2E">
              <w:rPr>
                <w:rFonts w:ascii="Sylfaen" w:hAnsi="Sylfaen" w:cs="Sylfaen"/>
                <w:sz w:val="22"/>
                <w:szCs w:val="22"/>
                <w:lang w:val="ka-GE"/>
              </w:rPr>
              <w:t>დიამოფოსკა</w:t>
            </w:r>
            <w:proofErr w:type="spellEnd"/>
            <w:r w:rsidRPr="00B73B2E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(10-26-26 / </w:t>
            </w:r>
            <w:proofErr w:type="spellStart"/>
            <w:r w:rsidRPr="00B73B2E">
              <w:rPr>
                <w:rFonts w:ascii="Sylfaen" w:hAnsi="Sylfaen" w:cs="Helvetica"/>
                <w:sz w:val="23"/>
                <w:szCs w:val="23"/>
                <w:shd w:val="clear" w:color="auto" w:fill="FFFFFF"/>
                <w:lang w:val="ka-GE"/>
              </w:rPr>
              <w:t>აზოტ</w:t>
            </w:r>
            <w:proofErr w:type="spellEnd"/>
            <w:r w:rsidRPr="00B73B2E">
              <w:rPr>
                <w:rFonts w:ascii="Sylfaen" w:hAnsi="Sylfaen" w:cs="Helvetica"/>
                <w:sz w:val="23"/>
                <w:szCs w:val="23"/>
                <w:shd w:val="clear" w:color="auto" w:fill="FFFFFF"/>
                <w:lang w:val="ka-GE"/>
              </w:rPr>
              <w:t>-ფოსფორ-კალიუმი</w:t>
            </w:r>
            <w:r w:rsidR="007959C0">
              <w:rPr>
                <w:rFonts w:ascii="Sylfaen" w:hAnsi="Sylfaen" w:cs="Sylfaen"/>
                <w:sz w:val="22"/>
                <w:szCs w:val="22"/>
                <w:lang w:val="ka-GE"/>
              </w:rPr>
              <w:t>)</w:t>
            </w:r>
            <w:bookmarkStart w:id="0" w:name="_GoBack"/>
            <w:bookmarkEnd w:id="0"/>
            <w:r w:rsidRPr="00B73B2E"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5A5D06E4" w14:textId="77777777" w:rsidR="00B73B2E" w:rsidRPr="00B73B2E" w:rsidRDefault="00B73B2E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535" w:type="dxa"/>
          </w:tcPr>
          <w:p w14:paraId="3DDE5177" w14:textId="634FC6E8" w:rsidR="00B73B2E" w:rsidRPr="00B73B2E" w:rsidRDefault="00B73B2E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</w:tbl>
    <w:p w14:paraId="358F9447" w14:textId="77777777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</w:p>
    <w:p w14:paraId="1C22CF02" w14:textId="69618220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3.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მოწოდების თარიღი და ადგილი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3336B7D0" w14:textId="1C08ED68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4. დაფასოება (ტარის სახეობა, მოცულობა და სასუქის წონა ტარის ერთეულში):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1973725D" w14:textId="382D3FC7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5.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მინერალური სასუქის წარმოშობის სერტიფიკატი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 (ვის მიერ და როდის არის გაცემული):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</w:t>
      </w:r>
    </w:p>
    <w:p w14:paraId="7CF7283B" w14:textId="51830FC6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6.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მინერალური სასუქის ხარისხის სერტიფიკატი ვარგისიანობის ვადისა და შენახვის პირობების მითითებით (</w:t>
      </w:r>
      <w:r>
        <w:rPr>
          <w:rFonts w:ascii="Sylfaen" w:hAnsi="Sylfaen" w:cs="Sylfaen"/>
          <w:b/>
          <w:bCs/>
          <w:color w:val="212529"/>
          <w:lang w:val="ka-GE"/>
        </w:rPr>
        <w:t xml:space="preserve">ვის მიერ და როდის არის გაცემული):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30CF6675" w14:textId="3F9329DD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lastRenderedPageBreak/>
        <w:t xml:space="preserve">7. მოწოდებული იქნება თუ არა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მინერალური სასუქის მწარმოებლის მიერ თანდართული გამოყენების აგროტექნიკური წესები/ინსტრუქცია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</w:t>
      </w:r>
    </w:p>
    <w:p w14:paraId="31A492B1" w14:textId="7366FD23" w:rsidR="00B73B2E" w:rsidRDefault="00B73B2E" w:rsidP="00B73B2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</w:pPr>
      <w:r w:rsidRPr="00B73B2E"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  <w:t xml:space="preserve">ფინანსური </w:t>
      </w:r>
      <w:r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  <w:t xml:space="preserve">განაცხადი </w:t>
      </w:r>
    </w:p>
    <w:p w14:paraId="3DD34A5E" w14:textId="77777777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Sylfaen"/>
          <w:b/>
          <w:bCs/>
          <w:color w:val="212529"/>
          <w:sz w:val="14"/>
          <w:szCs w:val="14"/>
          <w:lang w:val="ka-GE"/>
        </w:rPr>
      </w:pPr>
    </w:p>
    <w:p w14:paraId="0D749730" w14:textId="77777777" w:rsidR="00B53C35" w:rsidRDefault="00B53C35" w:rsidP="00B53C35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1. შემოთავაზებული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ფასი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</w:p>
    <w:p w14:paraId="4CD8C2D6" w14:textId="77777777" w:rsidR="00B53C35" w:rsidRPr="00B73B2E" w:rsidRDefault="00B53C35" w:rsidP="00B53C35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9"/>
        <w:gridCol w:w="2356"/>
        <w:gridCol w:w="2456"/>
        <w:gridCol w:w="2410"/>
      </w:tblGrid>
      <w:tr w:rsidR="00B53C35" w:rsidRPr="00B73B2E" w14:paraId="3FE9B474" w14:textId="77777777" w:rsidTr="00B53C35">
        <w:tc>
          <w:tcPr>
            <w:tcW w:w="2129" w:type="dxa"/>
          </w:tcPr>
          <w:p w14:paraId="40031F56" w14:textId="37E62CFB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სასუქის </w:t>
            </w: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2356" w:type="dxa"/>
          </w:tcPr>
          <w:p w14:paraId="52D60314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რაოდენობა</w:t>
            </w: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 </w:t>
            </w:r>
          </w:p>
          <w:p w14:paraId="7740F220" w14:textId="77777777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(კგ)</w:t>
            </w:r>
          </w:p>
        </w:tc>
        <w:tc>
          <w:tcPr>
            <w:tcW w:w="2456" w:type="dxa"/>
          </w:tcPr>
          <w:p w14:paraId="1195A9FE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1 კგ-ის ფასი დღგ-ის ჩათვლით</w:t>
            </w:r>
          </w:p>
          <w:p w14:paraId="35A72C32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(ლარი)</w:t>
            </w:r>
          </w:p>
          <w:p w14:paraId="69575978" w14:textId="77777777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410" w:type="dxa"/>
          </w:tcPr>
          <w:p w14:paraId="57105298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სულ ფასი დღგ-ის ჩათვლით</w:t>
            </w:r>
          </w:p>
          <w:p w14:paraId="283D70AE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(ლარი)</w:t>
            </w:r>
          </w:p>
          <w:p w14:paraId="5818866C" w14:textId="77777777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</w:p>
        </w:tc>
      </w:tr>
      <w:tr w:rsidR="00B53C35" w:rsidRPr="00B73B2E" w14:paraId="29B49497" w14:textId="77777777" w:rsidTr="00B53C35">
        <w:tc>
          <w:tcPr>
            <w:tcW w:w="2129" w:type="dxa"/>
          </w:tcPr>
          <w:p w14:paraId="730AD79E" w14:textId="77777777" w:rsidR="00B53C35" w:rsidRPr="00B73B2E" w:rsidRDefault="00B53C35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</w:tcPr>
          <w:p w14:paraId="01FEAFE1" w14:textId="77777777" w:rsidR="00B53C35" w:rsidRPr="00B73B2E" w:rsidRDefault="00B53C35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456" w:type="dxa"/>
          </w:tcPr>
          <w:p w14:paraId="22ADF85F" w14:textId="77777777" w:rsidR="00B53C35" w:rsidRPr="00B73B2E" w:rsidRDefault="00B53C35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410" w:type="dxa"/>
          </w:tcPr>
          <w:p w14:paraId="071E1FBF" w14:textId="77777777" w:rsidR="00B53C35" w:rsidRPr="00B73B2E" w:rsidRDefault="00B53C35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</w:tbl>
    <w:p w14:paraId="0F286E90" w14:textId="77777777" w:rsidR="00B53C35" w:rsidRDefault="00B53C35" w:rsidP="00B53C35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</w:pPr>
    </w:p>
    <w:p w14:paraId="44DFBD9B" w14:textId="77777777" w:rsidR="00B53C35" w:rsidRDefault="00B53C35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</w:p>
    <w:p w14:paraId="428A62D5" w14:textId="6CEC6B5D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  <w:proofErr w:type="spellStart"/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>სატენდერო</w:t>
      </w:r>
      <w:proofErr w:type="spellEnd"/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 განაცხადში მითითებულ ინფორმაციას ვადასტურებ: </w:t>
      </w:r>
    </w:p>
    <w:p w14:paraId="2680BA0D" w14:textId="22D59784" w:rsid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ტენდერში მონაწილე იურიდიული/ფიზიკური პირი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ს</w:t>
      </w: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 xml:space="preserve"> უფლებამოსილი წარმომადგენელი:</w:t>
      </w:r>
    </w:p>
    <w:p w14:paraId="5D6B2B9D" w14:textId="77777777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7E2596F" w14:textId="530D2609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სახელი, გვარი ----------------------------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-----------------</w:t>
      </w:r>
    </w:p>
    <w:p w14:paraId="28EB6539" w14:textId="07BABC76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1A7DA1E" w14:textId="3A790EAC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----------------------------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-</w:t>
      </w:r>
    </w:p>
    <w:p w14:paraId="6681AE33" w14:textId="0B061DCA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ხელმოწერა</w:t>
      </w:r>
    </w:p>
    <w:p w14:paraId="04B17846" w14:textId="179762F6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25BC425F" w14:textId="424B0988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FF5317E" w14:textId="77777777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----------------------------</w:t>
      </w:r>
    </w:p>
    <w:p w14:paraId="4C785AE8" w14:textId="2D56967D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თარიღი</w:t>
      </w:r>
    </w:p>
    <w:p w14:paraId="53B98A23" w14:textId="77777777" w:rsid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sectPr w:rsidR="00B73B2E" w:rsidSect="00B73B2E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E8309"/>
    <w:multiLevelType w:val="hybridMultilevel"/>
    <w:tmpl w:val="F22279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D01680"/>
    <w:multiLevelType w:val="hybridMultilevel"/>
    <w:tmpl w:val="E928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E"/>
    <w:rsid w:val="00051CBE"/>
    <w:rsid w:val="000A4F97"/>
    <w:rsid w:val="000F53BA"/>
    <w:rsid w:val="00105BA3"/>
    <w:rsid w:val="00321CBA"/>
    <w:rsid w:val="003244F7"/>
    <w:rsid w:val="00325506"/>
    <w:rsid w:val="003A3D1E"/>
    <w:rsid w:val="00565842"/>
    <w:rsid w:val="005E2CB5"/>
    <w:rsid w:val="00627509"/>
    <w:rsid w:val="0067137A"/>
    <w:rsid w:val="007959C0"/>
    <w:rsid w:val="007C7AEA"/>
    <w:rsid w:val="009C69F6"/>
    <w:rsid w:val="00A35272"/>
    <w:rsid w:val="00A70A31"/>
    <w:rsid w:val="00B53C35"/>
    <w:rsid w:val="00B73B2E"/>
    <w:rsid w:val="00BF5F8C"/>
    <w:rsid w:val="00CC0BE0"/>
    <w:rsid w:val="00CE01B5"/>
    <w:rsid w:val="00E3400A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A02F"/>
  <w15:chartTrackingRefBased/>
  <w15:docId w15:val="{CACBCD5E-71F0-4C0B-AD11-B6B7D00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5E"/>
    <w:rPr>
      <w:color w:val="0563C1" w:themeColor="hyperlink"/>
      <w:u w:val="single"/>
    </w:rPr>
  </w:style>
  <w:style w:type="paragraph" w:customStyle="1" w:styleId="Default">
    <w:name w:val="Default"/>
    <w:rsid w:val="009C69F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29A3-8CF3-43EA-86E5-6FC1D2A7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Caucasus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Kety Tsereteli</dc:creator>
  <cp:keywords/>
  <dc:description/>
  <cp:lastModifiedBy>Keti Keti</cp:lastModifiedBy>
  <cp:revision>8</cp:revision>
  <cp:lastPrinted>2019-11-15T11:08:00Z</cp:lastPrinted>
  <dcterms:created xsi:type="dcterms:W3CDTF">2020-02-20T07:23:00Z</dcterms:created>
  <dcterms:modified xsi:type="dcterms:W3CDTF">2020-03-06T12:58:00Z</dcterms:modified>
</cp:coreProperties>
</file>